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155"/>
        <w:gridCol w:w="6975"/>
        <w:gridCol w:w="885"/>
        <w:tblGridChange w:id="0">
          <w:tblGrid>
            <w:gridCol w:w="1155"/>
            <w:gridCol w:w="6975"/>
            <w:gridCol w:w="8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Candidato ao Prêmio da Fundação BUNGE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Vida e Obra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Juventude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até 35 anos de idade no ano da indicação, nascidos após 01/jan/1988):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Área da Premiação (Ciências Agrárias: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"Soluções baseadas na natureza para agricultura sustentável e inclusiva"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ou Ciências Humanas e Sociais: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"Conhecimentos e estratégias contra a fome"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Vínculo à UFRPE (nome do Departamento Acadêmico, Unidade Acadêmica ou Programa de Pós-graduação):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em citações bibliográficas: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Sexo (Masculino/Feminino):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Nascimento (dd/mm/aaaa):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Nacionalidade (País de nascimento):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Naturalidade (Cidade e Estado):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Endereço Completo: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Telefones residencial e/ou celular: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para o currículo Lattes: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Link de acesso à dissertação de mestrado ou tese de doutorado (repositório de teses e dissertações), obrigatório para os candidatos ao Prêmio Fundação BUNGE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Juventude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Características e especificidades da vida e obra do candidato na área da premiação que justifique a indicação ao prêmio (até 2000 caracteres):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Formação Acadêmica e Titulação (até 2000 caracteres):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Vínculo Profissional Atual (até 2000 caracteres):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Principais atividades exercidas (até 2000 caracteres):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Prêmios e Títulos (até 2000 caracteres):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Produções (livros, periódicos, artigos, exposições etc.) (até 2000 caracteres):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Participa  da formação de novas gerações (SIM ou NÃO):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Orientações concluídas (dissertação de mestrado / tese de doutorado) (não obrigatório para os candidatos ao prêmio da categoria Juventude) (até 2000 caracteres):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Outras informações que julgue relevante para a premiação (até 2000 caracteres):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&lt;Cidade&gt;, &lt;Data&gt;</w:t>
      </w:r>
    </w:p>
    <w:p w:rsidR="00000000" w:rsidDel="00000000" w:rsidP="00000000" w:rsidRDefault="00000000" w:rsidRPr="00000000" w14:paraId="0000004C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&lt;Nome e Assinatura do Candidato&gt;</w:t>
      </w:r>
    </w:p>
    <w:p w:rsidR="00000000" w:rsidDel="00000000" w:rsidP="00000000" w:rsidRDefault="00000000" w:rsidRPr="00000000" w14:paraId="0000004F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  <w:tbl>
    <w:tblPr>
      <w:tblStyle w:val="Table3"/>
      <w:tblW w:w="9015.0" w:type="dxa"/>
      <w:jc w:val="lef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1155"/>
      <w:gridCol w:w="6975"/>
      <w:gridCol w:w="885"/>
      <w:tblGridChange w:id="0">
        <w:tblGrid>
          <w:gridCol w:w="1155"/>
          <w:gridCol w:w="6975"/>
          <w:gridCol w:w="88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2">
          <w:pPr>
            <w:widowControl w:val="0"/>
            <w:spacing w:line="240" w:lineRule="auto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633413" cy="888821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3" cy="88882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3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widowControl w:val="0"/>
            <w:spacing w:line="240" w:lineRule="auto"/>
            <w:jc w:val="center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UNIVERSIDADE FEDERAL RURAL DE PERNAMBUCO</w:t>
          </w:r>
        </w:p>
        <w:p w:rsidR="00000000" w:rsidDel="00000000" w:rsidP="00000000" w:rsidRDefault="00000000" w:rsidRPr="00000000" w14:paraId="00000055">
          <w:pPr>
            <w:jc w:val="center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rtl w:val="0"/>
            </w:rPr>
            <w:t xml:space="preserve">CHAMADA 01/2023 - IPÊ/PRPG - SELEÇÃO DE CANDIDATOS DA UFRPE AOS PRÊMIOS DA FUNDAÇÃO BUNGE 2023</w:t>
          </w:r>
        </w:p>
        <w:p w:rsidR="00000000" w:rsidDel="00000000" w:rsidP="00000000" w:rsidRDefault="00000000" w:rsidRPr="00000000" w14:paraId="00000056">
          <w:pPr>
            <w:jc w:val="center"/>
            <w:rPr>
              <w:rFonts w:ascii="Times New Roman" w:cs="Times New Roman" w:eastAsia="Times New Roman" w:hAnsi="Times New Roman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jc w:val="center"/>
            <w:rPr>
              <w:rFonts w:ascii="Times New Roman" w:cs="Times New Roman" w:eastAsia="Times New Roman" w:hAnsi="Times New Roman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8">
    <w:pPr>
      <w:spacing w:line="360" w:lineRule="auto"/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